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64DAFF9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ПАО «Россети Центр»</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положительной либо завершенной Проверки качества Покупатель </w:t>
      </w:r>
      <w:r w:rsidRPr="00260770">
        <w:rPr>
          <w:rFonts w:ascii="Times New Roman" w:hAnsi="Times New Roman" w:cs="Times New Roman"/>
          <w:sz w:val="24"/>
          <w:szCs w:val="24"/>
        </w:rPr>
        <w:lastRenderedPageBreak/>
        <w:t>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Pr>
          <w:rFonts w:ascii="Times New Roman" w:hAnsi="Times New Roman" w:cs="Times New Roman"/>
          <w:sz w:val="24"/>
          <w:szCs w:val="24"/>
        </w:rPr>
        <w:lastRenderedPageBreak/>
        <w:t>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w:t>
      </w:r>
      <w:r>
        <w:rPr>
          <w:rFonts w:ascii="Times New Roman" w:hAnsi="Times New Roman" w:cs="Times New Roman"/>
          <w:sz w:val="24"/>
          <w:szCs w:val="24"/>
        </w:rPr>
        <w:lastRenderedPageBreak/>
        <w:t>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w:t>
      </w:r>
      <w:r w:rsidRPr="00173741">
        <w:rPr>
          <w:rFonts w:ascii="Times New Roman" w:hAnsi="Times New Roman" w:cs="Times New Roman"/>
          <w:sz w:val="24"/>
          <w:szCs w:val="24"/>
        </w:rPr>
        <w:lastRenderedPageBreak/>
        <w:t>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w:t>
      </w:r>
      <w:r>
        <w:rPr>
          <w:rFonts w:ascii="Times New Roman" w:hAnsi="Times New Roman" w:cs="Times New Roman"/>
          <w:sz w:val="24"/>
          <w:szCs w:val="24"/>
        </w:rPr>
        <w:lastRenderedPageBreak/>
        <w:t>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w:t>
      </w:r>
      <w:r>
        <w:rPr>
          <w:rFonts w:ascii="Times New Roman" w:hAnsi="Times New Roman" w:cs="Times New Roman"/>
          <w:sz w:val="24"/>
          <w:szCs w:val="24"/>
        </w:rPr>
        <w:lastRenderedPageBreak/>
        <w:t xml:space="preserve">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w:t>
      </w:r>
      <w:r>
        <w:rPr>
          <w:rFonts w:ascii="Times New Roman" w:hAnsi="Times New Roman" w:cs="Times New Roman"/>
          <w:sz w:val="24"/>
          <w:szCs w:val="24"/>
        </w:rPr>
        <w:lastRenderedPageBreak/>
        <w:t xml:space="preserve">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4"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5" w:name="_Hlk117689531"/>
      <w:bookmarkEnd w:id="4"/>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5"/>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w:t>
      </w:r>
      <w:r>
        <w:rPr>
          <w:rFonts w:ascii="Times New Roman" w:hAnsi="Times New Roman" w:cs="Times New Roman"/>
          <w:sz w:val="24"/>
          <w:szCs w:val="24"/>
        </w:rPr>
        <w:lastRenderedPageBreak/>
        <w:t>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w:t>
      </w:r>
      <w:r w:rsidRPr="007D3CFF">
        <w:rPr>
          <w:rFonts w:ascii="Times New Roman" w:eastAsia="Calibri" w:hAnsi="Times New Roman" w:cs="Times New Roman"/>
          <w:color w:val="282828"/>
          <w:sz w:val="24"/>
          <w:szCs w:val="24"/>
        </w:rPr>
        <w:lastRenderedPageBreak/>
        <w:t xml:space="preserve">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7DD6E7FD" w14:textId="519C1895" w:rsidR="00B66FA2" w:rsidRPr="00AA4292" w:rsidRDefault="00B66FA2" w:rsidP="00AA429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7D3CFF">
        <w:rPr>
          <w:rFonts w:ascii="Times New Roman" w:eastAsia="Calibri" w:hAnsi="Times New Roman" w:cs="Times New Roman"/>
          <w:iCs/>
          <w:sz w:val="24"/>
          <w:szCs w:val="24"/>
          <w:lang w:eastAsia="ru-RU"/>
        </w:rPr>
        <w:t>.</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7"/>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6"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6"/>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1AC80AA2"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p w14:paraId="20D9B6E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Покупатель:</w:t>
      </w:r>
      <w:r w:rsidRPr="00CC2C58">
        <w:rPr>
          <w:rFonts w:ascii="Times New Roman" w:hAnsi="Times New Roman" w:cs="Times New Roman"/>
          <w:sz w:val="24"/>
          <w:szCs w:val="24"/>
        </w:rPr>
        <w:t xml:space="preserve"> Публичное акционерное общество «Россети Центр» </w:t>
      </w:r>
    </w:p>
    <w:p w14:paraId="5B4A9F1F"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119017, г. Москва, ул. Малая Ордынка, д. 15</w:t>
      </w:r>
    </w:p>
    <w:p w14:paraId="58C754FB"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75720657</w:t>
      </w:r>
    </w:p>
    <w:p w14:paraId="72141086"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Грузополучатель</w:t>
      </w:r>
      <w:r w:rsidRPr="00CC2C58">
        <w:rPr>
          <w:rFonts w:ascii="Times New Roman" w:hAnsi="Times New Roman" w:cs="Times New Roman"/>
          <w:sz w:val="24"/>
          <w:szCs w:val="24"/>
        </w:rPr>
        <w:t xml:space="preserve">: Филиал ПАО «Россети Центр» - «Воронежэнерго» </w:t>
      </w:r>
    </w:p>
    <w:p w14:paraId="06CAE1BD"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394033, г. Воронеж, ул. Арзамасская, д. 2</w:t>
      </w:r>
    </w:p>
    <w:p w14:paraId="3042C94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00104366</w:t>
      </w:r>
    </w:p>
    <w:p w14:paraId="0D309CC9"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ИНН/КПП: 6901067107/366302001</w:t>
      </w:r>
    </w:p>
    <w:p w14:paraId="1CFB8564"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р/с: 40702810900250005153, в Филиале Банка ВТБ (ПАО) в г. Воронеже</w:t>
      </w:r>
    </w:p>
    <w:p w14:paraId="783913E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БИК: 042007835</w:t>
      </w:r>
    </w:p>
    <w:p w14:paraId="40BDAF8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к/с: 30101810100000000835</w:t>
      </w:r>
    </w:p>
    <w:p w14:paraId="4803BECF" w14:textId="77777777" w:rsidR="00AA4292" w:rsidRPr="00CC2C58" w:rsidRDefault="00AA4292" w:rsidP="00AA4292">
      <w:pPr>
        <w:suppressAutoHyphens/>
        <w:spacing w:after="0" w:line="240" w:lineRule="auto"/>
        <w:rPr>
          <w:rFonts w:ascii="Times New Roman" w:hAnsi="Times New Roman" w:cs="Times New Roman"/>
          <w:sz w:val="24"/>
          <w:szCs w:val="24"/>
        </w:rPr>
      </w:pPr>
      <w:proofErr w:type="gramStart"/>
      <w:r w:rsidRPr="00CC2C58">
        <w:rPr>
          <w:rFonts w:ascii="Times New Roman" w:hAnsi="Times New Roman" w:cs="Times New Roman"/>
          <w:b/>
          <w:sz w:val="24"/>
          <w:szCs w:val="24"/>
          <w:lang w:eastAsia="ar-SA"/>
        </w:rPr>
        <w:t>Поставщик:</w:t>
      </w:r>
      <w:r w:rsidRPr="00CC2C58">
        <w:rPr>
          <w:rFonts w:ascii="Times New Roman" w:hAnsi="Times New Roman" w:cs="Times New Roman"/>
          <w:sz w:val="24"/>
          <w:szCs w:val="24"/>
        </w:rPr>
        <w:t>,</w:t>
      </w:r>
      <w:proofErr w:type="gramEnd"/>
      <w:r w:rsidRPr="00CC2C58">
        <w:rPr>
          <w:rFonts w:ascii="Times New Roman" w:hAnsi="Times New Roman" w:cs="Times New Roman"/>
          <w:sz w:val="24"/>
          <w:szCs w:val="24"/>
        </w:rPr>
        <w:t xml:space="preserve"> </w:t>
      </w:r>
    </w:p>
    <w:p w14:paraId="52BBF333" w14:textId="77777777" w:rsidR="00AA4292" w:rsidRDefault="00AA4292" w:rsidP="00AA429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Юридический адрес:</w:t>
      </w:r>
    </w:p>
    <w:p w14:paraId="0F6DC9DE" w14:textId="77777777" w:rsidR="00AA4292" w:rsidRPr="00CC2C58" w:rsidRDefault="00AA4292" w:rsidP="00AA429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Почтовый адрес:</w:t>
      </w:r>
    </w:p>
    <w:p w14:paraId="01E5F111" w14:textId="77777777" w:rsidR="00AA4292" w:rsidRPr="00CC2C58" w:rsidRDefault="00AA4292" w:rsidP="00AA4292">
      <w:pPr>
        <w:suppressAutoHyphens/>
        <w:spacing w:after="0" w:line="240" w:lineRule="auto"/>
        <w:rPr>
          <w:rFonts w:ascii="Times New Roman" w:hAnsi="Times New Roman" w:cs="Times New Roman"/>
          <w:sz w:val="24"/>
          <w:szCs w:val="24"/>
          <w:lang w:eastAsia="ar-SA"/>
        </w:rPr>
      </w:pPr>
      <w:r w:rsidRPr="00CC2C58">
        <w:rPr>
          <w:rFonts w:ascii="Times New Roman" w:hAnsi="Times New Roman" w:cs="Times New Roman"/>
          <w:sz w:val="24"/>
          <w:szCs w:val="24"/>
          <w:lang w:eastAsia="ar-SA"/>
        </w:rPr>
        <w:t xml:space="preserve">ИНН/КПП: </w:t>
      </w:r>
    </w:p>
    <w:p w14:paraId="6D5DBB1E" w14:textId="77777777" w:rsidR="00AA4292" w:rsidRPr="00CC2C58" w:rsidRDefault="00AA4292" w:rsidP="00AA4292">
      <w:pPr>
        <w:pStyle w:val="Default"/>
      </w:pPr>
      <w:r w:rsidRPr="00CC2C58">
        <w:t xml:space="preserve">р/с: </w:t>
      </w:r>
      <w:r>
        <w:t>000000000000000000000</w:t>
      </w:r>
      <w:r w:rsidRPr="00CC2C58">
        <w:t xml:space="preserve"> в </w:t>
      </w:r>
    </w:p>
    <w:p w14:paraId="3FE0529B" w14:textId="77777777" w:rsidR="00AA4292" w:rsidRPr="00CC2C58" w:rsidRDefault="00AA4292" w:rsidP="00AA4292">
      <w:pPr>
        <w:pStyle w:val="Default"/>
      </w:pPr>
      <w:r w:rsidRPr="00CC2C58">
        <w:t xml:space="preserve">БИК: </w:t>
      </w:r>
    </w:p>
    <w:p w14:paraId="1BCDD3A9"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lang w:eastAsia="ar-SA"/>
        </w:rPr>
        <w:t>к/с:</w:t>
      </w:r>
      <w:r>
        <w:rPr>
          <w:rFonts w:ascii="Times New Roman" w:hAnsi="Times New Roman" w:cs="Times New Roman"/>
          <w:sz w:val="24"/>
          <w:szCs w:val="24"/>
          <w:lang w:eastAsia="ar-SA"/>
        </w:rPr>
        <w:t>000000000000000000000, ОКПО</w:t>
      </w:r>
    </w:p>
    <w:tbl>
      <w:tblPr>
        <w:tblW w:w="10059" w:type="dxa"/>
        <w:jc w:val="center"/>
        <w:tblLook w:val="01E0" w:firstRow="1" w:lastRow="1" w:firstColumn="1" w:lastColumn="1" w:noHBand="0" w:noVBand="0"/>
      </w:tblPr>
      <w:tblGrid>
        <w:gridCol w:w="5336"/>
        <w:gridCol w:w="4723"/>
      </w:tblGrid>
      <w:tr w:rsidR="00AA4292" w:rsidRPr="00CC2C58" w14:paraId="173AC921" w14:textId="77777777" w:rsidTr="006825BC">
        <w:trPr>
          <w:trHeight w:val="641"/>
          <w:jc w:val="center"/>
        </w:trPr>
        <w:tc>
          <w:tcPr>
            <w:tcW w:w="5336" w:type="dxa"/>
          </w:tcPr>
          <w:p w14:paraId="38265668"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1CD9CC3" w14:textId="77777777" w:rsidR="00AA4292" w:rsidRDefault="00AA4292" w:rsidP="006825BC">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803BB88" w14:textId="77777777" w:rsidR="00AA4292" w:rsidRDefault="00AA4292" w:rsidP="006825BC">
            <w:pPr>
              <w:widowControl w:val="0"/>
              <w:rPr>
                <w:rFonts w:ascii="Times New Roman" w:hAnsi="Times New Roman" w:cs="Times New Roman"/>
                <w:sz w:val="24"/>
                <w:szCs w:val="24"/>
              </w:rPr>
            </w:pPr>
          </w:p>
          <w:p w14:paraId="023E3052"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6D05A16"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21CBC7D" w14:textId="77777777" w:rsidR="00AA4292" w:rsidRPr="00CC2C58" w:rsidRDefault="00AA4292" w:rsidP="006825BC">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c>
          <w:tcPr>
            <w:tcW w:w="4723" w:type="dxa"/>
          </w:tcPr>
          <w:p w14:paraId="4377BE42"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3CAC251" w14:textId="77777777" w:rsidR="00AA4292" w:rsidRDefault="00AA4292" w:rsidP="006825BC">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48D7D2E" w14:textId="77777777" w:rsidR="00AA4292" w:rsidRDefault="00AA4292" w:rsidP="006825BC">
            <w:pPr>
              <w:widowControl w:val="0"/>
              <w:rPr>
                <w:rFonts w:ascii="Times New Roman" w:hAnsi="Times New Roman" w:cs="Times New Roman"/>
                <w:sz w:val="24"/>
                <w:szCs w:val="24"/>
              </w:rPr>
            </w:pPr>
          </w:p>
          <w:p w14:paraId="73085328"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216B12B4"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3B94FE5" w14:textId="77777777" w:rsidR="00AA4292" w:rsidRPr="00CC2C58" w:rsidRDefault="00AA4292" w:rsidP="006825BC">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r>
    </w:tbl>
    <w:p w14:paraId="074C9AC2" w14:textId="77777777" w:rsidR="00AA4292" w:rsidRDefault="00AA4292" w:rsidP="00B2775E">
      <w:pPr>
        <w:widowControl w:val="0"/>
        <w:spacing w:after="0" w:line="240" w:lineRule="auto"/>
        <w:jc w:val="center"/>
        <w:rPr>
          <w:rFonts w:ascii="Times New Roman" w:eastAsia="Times New Roman" w:hAnsi="Times New Roman" w:cs="Times New Roman"/>
          <w:b/>
          <w:bCs/>
          <w:sz w:val="24"/>
          <w:szCs w:val="24"/>
        </w:rPr>
      </w:pPr>
      <w:bookmarkStart w:id="7" w:name="_GoBack"/>
      <w:bookmarkEnd w:id="7"/>
    </w:p>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9"/>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0"/>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CF35B" w14:textId="77777777" w:rsidR="00E65B83" w:rsidRDefault="00E65B83" w:rsidP="00316717">
      <w:pPr>
        <w:spacing w:after="0" w:line="240" w:lineRule="auto"/>
      </w:pPr>
      <w:r>
        <w:separator/>
      </w:r>
    </w:p>
  </w:endnote>
  <w:endnote w:type="continuationSeparator" w:id="0">
    <w:p w14:paraId="6C63F4FA" w14:textId="77777777" w:rsidR="00E65B83" w:rsidRDefault="00E65B83" w:rsidP="00316717">
      <w:pPr>
        <w:spacing w:after="0" w:line="240" w:lineRule="auto"/>
      </w:pPr>
      <w:r>
        <w:continuationSeparator/>
      </w:r>
    </w:p>
  </w:endnote>
  <w:endnote w:type="continuationNotice" w:id="1">
    <w:p w14:paraId="6A16393C" w14:textId="77777777" w:rsidR="00E65B83" w:rsidRDefault="00E65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36684" w14:textId="77777777" w:rsidR="00E65B83" w:rsidRDefault="00E65B83" w:rsidP="00316717">
      <w:pPr>
        <w:spacing w:after="0" w:line="240" w:lineRule="auto"/>
      </w:pPr>
      <w:r>
        <w:separator/>
      </w:r>
    </w:p>
  </w:footnote>
  <w:footnote w:type="continuationSeparator" w:id="0">
    <w:p w14:paraId="3D7DA5F1" w14:textId="77777777" w:rsidR="00E65B83" w:rsidRDefault="00E65B83" w:rsidP="00316717">
      <w:pPr>
        <w:spacing w:after="0" w:line="240" w:lineRule="auto"/>
      </w:pPr>
      <w:r>
        <w:continuationSeparator/>
      </w:r>
    </w:p>
  </w:footnote>
  <w:footnote w:type="continuationNotice" w:id="1">
    <w:p w14:paraId="67ADA2FD" w14:textId="77777777" w:rsidR="00E65B83" w:rsidRDefault="00E65B83">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9">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6">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39">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B66FA2">
          <w:rPr>
            <w:noProof/>
          </w:rPr>
          <w:t>21</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4292"/>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65B83"/>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B0EFA-4CF5-40E4-93E6-4563788F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10514</Words>
  <Characters>59930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Титов Денис Валерьевич</cp:lastModifiedBy>
  <cp:revision>2</cp:revision>
  <cp:lastPrinted>2020-03-10T13:04:00Z</cp:lastPrinted>
  <dcterms:created xsi:type="dcterms:W3CDTF">2023-09-26T04:58:00Z</dcterms:created>
  <dcterms:modified xsi:type="dcterms:W3CDTF">2023-09-26T04:58:00Z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